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8D5E9" w14:textId="77777777" w:rsidR="0008697A" w:rsidRDefault="0008697A">
      <w:pPr>
        <w:pStyle w:val="NormalWeb"/>
      </w:pPr>
      <w:r>
        <w:t xml:space="preserve">Perfecto </w:t>
      </w:r>
      <w:r>
        <w:rPr>
          <w:rFonts w:ascii="Segoe UI Emoji" w:hAnsi="Segoe UI Emoji" w:cs="Segoe UI Emoji"/>
        </w:rPr>
        <w:t>🙌</w:t>
      </w:r>
      <w:r>
        <w:t xml:space="preserve">. Te propongo una </w:t>
      </w:r>
      <w:r>
        <w:rPr>
          <w:rStyle w:val="Textoennegrita"/>
        </w:rPr>
        <w:t>clase didáctica musical</w:t>
      </w:r>
      <w:r>
        <w:t xml:space="preserve"> usando la canción </w:t>
      </w:r>
      <w:r>
        <w:rPr>
          <w:rStyle w:val="nfasis"/>
        </w:rPr>
        <w:t>“Campesino de Ciudad”</w:t>
      </w:r>
      <w:r>
        <w:t xml:space="preserve"> de </w:t>
      </w:r>
      <w:r>
        <w:rPr>
          <w:rStyle w:val="Textoennegrita"/>
        </w:rPr>
        <w:t>Leonor González Mina</w:t>
      </w:r>
      <w:r>
        <w:t>, pensada para un contexto escolar, aplicando metodologías activas (Carl Orff, Kodály, Dalcroze, Montessori, Violeta Gainza, Pestalozzi) y con un enfoque interdisciplinar.</w:t>
      </w:r>
    </w:p>
    <w:p w14:paraId="02D27FBB" w14:textId="77777777" w:rsidR="00954B1B" w:rsidRDefault="00954B1B">
      <w:pPr>
        <w:pStyle w:val="NormalWeb"/>
      </w:pPr>
    </w:p>
    <w:p w14:paraId="61C8B7F3" w14:textId="114048FE" w:rsidR="00954B1B" w:rsidRDefault="00954B1B">
      <w:pPr>
        <w:pStyle w:val="NormalWeb"/>
      </w:pPr>
      <w:r>
        <w:t>Por: oegm</w:t>
      </w:r>
    </w:p>
    <w:p w14:paraId="3463112E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292CD3" wp14:editId="5DA94EF3">
                <wp:extent cx="5612130" cy="1270"/>
                <wp:effectExtent l="0" t="31750" r="0" b="36830"/>
                <wp:docPr id="113950456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8EB5B" id="Rectángulo 1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796DAC4" w14:textId="77777777" w:rsidR="0008697A" w:rsidRDefault="0008697A">
      <w:pPr>
        <w:pStyle w:val="Ttulo1"/>
        <w:rPr>
          <w:rFonts w:eastAsia="Times New Roman"/>
        </w:rPr>
      </w:pPr>
      <w:r>
        <w:rPr>
          <w:rFonts w:eastAsia="Times New Roman"/>
        </w:rPr>
        <w:t>Clase Didáctica Musical</w:t>
      </w:r>
    </w:p>
    <w:p w14:paraId="51536EDD" w14:textId="77777777" w:rsidR="0008697A" w:rsidRDefault="0008697A">
      <w:pPr>
        <w:pStyle w:val="NormalWeb"/>
      </w:pPr>
      <w:r>
        <w:rPr>
          <w:rStyle w:val="Textoennegrita"/>
        </w:rPr>
        <w:t>Canción:</w:t>
      </w:r>
      <w:r>
        <w:t xml:space="preserve"> </w:t>
      </w:r>
      <w:r>
        <w:rPr>
          <w:rStyle w:val="nfasis"/>
        </w:rPr>
        <w:t>Campesino de Ciudad</w:t>
      </w:r>
      <w:r>
        <w:t xml:space="preserve"> – Leonor González Mina</w:t>
      </w:r>
      <w:r>
        <w:br/>
      </w:r>
      <w:r>
        <w:rPr>
          <w:rStyle w:val="Textoennegrita"/>
        </w:rPr>
        <w:t>Duración:</w:t>
      </w:r>
      <w:r>
        <w:t xml:space="preserve"> 60 minutos</w:t>
      </w:r>
      <w:r>
        <w:br/>
      </w:r>
      <w:r>
        <w:rPr>
          <w:rStyle w:val="Textoennegrita"/>
        </w:rPr>
        <w:t>Nivel:</w:t>
      </w:r>
      <w:r>
        <w:t xml:space="preserve"> Secundaria (puede adaptarse a primaria alta)</w:t>
      </w:r>
      <w:r>
        <w:br/>
      </w:r>
      <w:r>
        <w:rPr>
          <w:rStyle w:val="Textoennegrita"/>
        </w:rPr>
        <w:t>Área:</w:t>
      </w:r>
      <w:r>
        <w:t xml:space="preserve"> Educación Musical – Cultura e Identidad</w:t>
      </w:r>
    </w:p>
    <w:p w14:paraId="08D0F013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46B83D" wp14:editId="0B16E596">
                <wp:extent cx="5612130" cy="1270"/>
                <wp:effectExtent l="0" t="31750" r="0" b="36830"/>
                <wp:docPr id="649517279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5EECB" id="Rectángulo 10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296CFEF" w14:textId="77777777" w:rsidR="0008697A" w:rsidRDefault="0008697A">
      <w:pPr>
        <w:pStyle w:val="Ttulo2"/>
        <w:rPr>
          <w:rFonts w:eastAsia="Times New Roman"/>
        </w:rPr>
      </w:pPr>
      <w:r>
        <w:rPr>
          <w:rFonts w:eastAsia="Times New Roman"/>
        </w:rPr>
        <w:t>1. Objetivos de Aprendizaje</w:t>
      </w:r>
    </w:p>
    <w:p w14:paraId="7EB3E527" w14:textId="77777777" w:rsidR="0008697A" w:rsidRDefault="0008697A">
      <w:pPr>
        <w:pStyle w:val="NormalWeb"/>
        <w:numPr>
          <w:ilvl w:val="0"/>
          <w:numId w:val="1"/>
        </w:numPr>
      </w:pPr>
      <w:r>
        <w:t>Reconocer el valor cultural de la música colombiana y el mensaje social de la canción.</w:t>
      </w:r>
    </w:p>
    <w:p w14:paraId="566B077F" w14:textId="77777777" w:rsidR="0008697A" w:rsidRDefault="0008697A">
      <w:pPr>
        <w:pStyle w:val="NormalWeb"/>
        <w:numPr>
          <w:ilvl w:val="0"/>
          <w:numId w:val="1"/>
        </w:numPr>
      </w:pPr>
      <w:r>
        <w:t>Desarrollar habilidades de escucha activa, canto y acompañamiento rítmico.</w:t>
      </w:r>
    </w:p>
    <w:p w14:paraId="630B766A" w14:textId="77777777" w:rsidR="0008697A" w:rsidRDefault="0008697A">
      <w:pPr>
        <w:pStyle w:val="NormalWeb"/>
        <w:numPr>
          <w:ilvl w:val="0"/>
          <w:numId w:val="1"/>
        </w:numPr>
      </w:pPr>
      <w:r>
        <w:t>Expresar corporalmente la música a través del movimiento.</w:t>
      </w:r>
    </w:p>
    <w:p w14:paraId="49CAB432" w14:textId="77777777" w:rsidR="0008697A" w:rsidRDefault="0008697A">
      <w:pPr>
        <w:pStyle w:val="NormalWeb"/>
        <w:numPr>
          <w:ilvl w:val="0"/>
          <w:numId w:val="1"/>
        </w:numPr>
      </w:pPr>
      <w:r>
        <w:t>Reflexionar sobre la relación campo-ciudad y la identidad cultural.</w:t>
      </w:r>
    </w:p>
    <w:p w14:paraId="006FCD64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7274C7" wp14:editId="29F69C22">
                <wp:extent cx="5612130" cy="1270"/>
                <wp:effectExtent l="0" t="31750" r="0" b="36830"/>
                <wp:docPr id="85809172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A095F" id="Rectángulo 9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C272608" w14:textId="77777777" w:rsidR="0008697A" w:rsidRDefault="0008697A">
      <w:pPr>
        <w:pStyle w:val="Ttulo2"/>
        <w:rPr>
          <w:rFonts w:eastAsia="Times New Roman"/>
        </w:rPr>
      </w:pPr>
      <w:r>
        <w:rPr>
          <w:rFonts w:eastAsia="Times New Roman"/>
        </w:rPr>
        <w:t>2. Recursos</w:t>
      </w:r>
    </w:p>
    <w:p w14:paraId="64EADD4B" w14:textId="77777777" w:rsidR="0008697A" w:rsidRDefault="0008697A">
      <w:pPr>
        <w:pStyle w:val="NormalWeb"/>
        <w:numPr>
          <w:ilvl w:val="0"/>
          <w:numId w:val="2"/>
        </w:numPr>
      </w:pPr>
      <w:r>
        <w:t>Grabación de la canción (audio o video).</w:t>
      </w:r>
    </w:p>
    <w:p w14:paraId="21386A21" w14:textId="77777777" w:rsidR="0008697A" w:rsidRDefault="0008697A">
      <w:pPr>
        <w:pStyle w:val="NormalWeb"/>
        <w:numPr>
          <w:ilvl w:val="0"/>
          <w:numId w:val="2"/>
        </w:numPr>
      </w:pPr>
      <w:r>
        <w:t>Letra de la canción impresa o proyectada.</w:t>
      </w:r>
    </w:p>
    <w:p w14:paraId="0C4C2C56" w14:textId="77777777" w:rsidR="0008697A" w:rsidRDefault="0008697A">
      <w:pPr>
        <w:pStyle w:val="NormalWeb"/>
        <w:numPr>
          <w:ilvl w:val="0"/>
          <w:numId w:val="2"/>
        </w:numPr>
      </w:pPr>
      <w:r>
        <w:t>Instrumentos escolares: tambores, claves, maracas, xilófono, flauta dulce, ukelele.</w:t>
      </w:r>
    </w:p>
    <w:p w14:paraId="614DA97F" w14:textId="77777777" w:rsidR="0008697A" w:rsidRDefault="0008697A">
      <w:pPr>
        <w:pStyle w:val="NormalWeb"/>
        <w:numPr>
          <w:ilvl w:val="0"/>
          <w:numId w:val="2"/>
        </w:numPr>
      </w:pPr>
      <w:r>
        <w:t>Pictogramas o musicogramas sencillos (para acompañamiento rítmico).</w:t>
      </w:r>
    </w:p>
    <w:p w14:paraId="7B6C4732" w14:textId="77777777" w:rsidR="0008697A" w:rsidRDefault="0008697A">
      <w:pPr>
        <w:pStyle w:val="NormalWeb"/>
        <w:numPr>
          <w:ilvl w:val="0"/>
          <w:numId w:val="2"/>
        </w:numPr>
      </w:pPr>
      <w:r>
        <w:t>Papelógrafo / tablero para trabajar ideas de reflexión.</w:t>
      </w:r>
    </w:p>
    <w:p w14:paraId="03F4561C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D093C6" wp14:editId="00C20174">
                <wp:extent cx="5612130" cy="1270"/>
                <wp:effectExtent l="0" t="31750" r="0" b="36830"/>
                <wp:docPr id="67188245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B639A5" id="Rectángulo 8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F9816E9" w14:textId="77777777" w:rsidR="0008697A" w:rsidRDefault="0008697A">
      <w:pPr>
        <w:pStyle w:val="Ttulo2"/>
        <w:rPr>
          <w:rFonts w:eastAsia="Times New Roman"/>
        </w:rPr>
      </w:pPr>
      <w:r>
        <w:rPr>
          <w:rFonts w:eastAsia="Times New Roman"/>
        </w:rPr>
        <w:t>3. Desarrollo de la Clase</w:t>
      </w:r>
    </w:p>
    <w:p w14:paraId="18B3BEF7" w14:textId="77777777" w:rsidR="0008697A" w:rsidRDefault="0008697A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A. Inicio (10 min)</w:t>
      </w:r>
    </w:p>
    <w:p w14:paraId="42B1C6CC" w14:textId="77777777" w:rsidR="0008697A" w:rsidRDefault="0008697A">
      <w:pPr>
        <w:pStyle w:val="NormalWeb"/>
        <w:numPr>
          <w:ilvl w:val="0"/>
          <w:numId w:val="3"/>
        </w:numPr>
      </w:pPr>
      <w:r>
        <w:rPr>
          <w:rStyle w:val="Textoennegrita"/>
        </w:rPr>
        <w:t>Conversatorio breve</w:t>
      </w:r>
      <w:r>
        <w:t>: ¿Qué significa ser campesino? ¿Qué pasa cuando alguien del campo se traslada a la ciudad?</w:t>
      </w:r>
    </w:p>
    <w:p w14:paraId="39245B5F" w14:textId="77777777" w:rsidR="0008697A" w:rsidRDefault="0008697A">
      <w:pPr>
        <w:pStyle w:val="NormalWeb"/>
        <w:numPr>
          <w:ilvl w:val="0"/>
          <w:numId w:val="3"/>
        </w:numPr>
      </w:pPr>
      <w:r>
        <w:t xml:space="preserve">Presentar a </w:t>
      </w:r>
      <w:r>
        <w:rPr>
          <w:rStyle w:val="Textoennegrita"/>
        </w:rPr>
        <w:t>Leonor González Mina</w:t>
      </w:r>
      <w:r>
        <w:t xml:space="preserve"> como referente de la música del Pacífico y de la canción social.</w:t>
      </w:r>
    </w:p>
    <w:p w14:paraId="42D22E7E" w14:textId="77777777" w:rsidR="0008697A" w:rsidRDefault="0008697A">
      <w:pPr>
        <w:pStyle w:val="NormalWeb"/>
        <w:numPr>
          <w:ilvl w:val="0"/>
          <w:numId w:val="3"/>
        </w:numPr>
      </w:pPr>
      <w:r>
        <w:lastRenderedPageBreak/>
        <w:t xml:space="preserve">Escuchar un fragmento de la canción cerrando los ojos → </w:t>
      </w:r>
      <w:r>
        <w:rPr>
          <w:rStyle w:val="Textoennegrita"/>
        </w:rPr>
        <w:t>escucha activa</w:t>
      </w:r>
      <w:r>
        <w:t>.</w:t>
      </w:r>
    </w:p>
    <w:p w14:paraId="144E6F98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BE6F9F" wp14:editId="7DCCEE3E">
                <wp:extent cx="5612130" cy="1270"/>
                <wp:effectExtent l="0" t="31750" r="0" b="36830"/>
                <wp:docPr id="166136823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FCB8D2" id="Rectángulo 7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01BC933" w14:textId="77777777" w:rsidR="0008697A" w:rsidRDefault="0008697A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B. Exploración Musical (15 min)</w:t>
      </w:r>
    </w:p>
    <w:p w14:paraId="65027F18" w14:textId="77777777" w:rsidR="0008697A" w:rsidRDefault="0008697A">
      <w:pPr>
        <w:pStyle w:val="NormalWeb"/>
        <w:numPr>
          <w:ilvl w:val="0"/>
          <w:numId w:val="4"/>
        </w:numPr>
      </w:pPr>
      <w:r>
        <w:t xml:space="preserve">Entrega de la </w:t>
      </w:r>
      <w:r>
        <w:rPr>
          <w:rStyle w:val="Textoennegrita"/>
        </w:rPr>
        <w:t>letra de la canción</w:t>
      </w:r>
      <w:r>
        <w:t xml:space="preserve"> → lectura rítmica con palmas siguiendo el acento de las palabras. (Enfoque </w:t>
      </w:r>
      <w:r>
        <w:rPr>
          <w:rStyle w:val="Textoennegrita"/>
        </w:rPr>
        <w:t>Kodály</w:t>
      </w:r>
      <w:r>
        <w:t>).</w:t>
      </w:r>
    </w:p>
    <w:p w14:paraId="2BD2A632" w14:textId="77777777" w:rsidR="0008697A" w:rsidRDefault="0008697A">
      <w:pPr>
        <w:pStyle w:val="NormalWeb"/>
        <w:numPr>
          <w:ilvl w:val="0"/>
          <w:numId w:val="4"/>
        </w:numPr>
      </w:pPr>
      <w:r>
        <w:t>Identificación de frases melódicas principales.</w:t>
      </w:r>
    </w:p>
    <w:p w14:paraId="4B3E83E9" w14:textId="77777777" w:rsidR="0008697A" w:rsidRDefault="0008697A">
      <w:pPr>
        <w:pStyle w:val="NormalWeb"/>
        <w:numPr>
          <w:ilvl w:val="0"/>
          <w:numId w:val="4"/>
        </w:numPr>
      </w:pPr>
      <w:r>
        <w:t xml:space="preserve">Aprendizaje del </w:t>
      </w:r>
      <w:r>
        <w:rPr>
          <w:rStyle w:val="Textoennegrita"/>
        </w:rPr>
        <w:t>coro</w:t>
      </w:r>
      <w:r>
        <w:t xml:space="preserve"> (puede hacerse con repetición, método Suzuki).</w:t>
      </w:r>
    </w:p>
    <w:p w14:paraId="385760E1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DCB0CE" wp14:editId="62779CAF">
                <wp:extent cx="5612130" cy="1270"/>
                <wp:effectExtent l="0" t="31750" r="0" b="36830"/>
                <wp:docPr id="150203040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197833" id="Rectángulo 6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B2C6C69" w14:textId="77777777" w:rsidR="0008697A" w:rsidRDefault="0008697A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C. Expresión Corporal y Rítmica (10 min)</w:t>
      </w:r>
    </w:p>
    <w:p w14:paraId="4247B55C" w14:textId="77777777" w:rsidR="0008697A" w:rsidRDefault="0008697A">
      <w:pPr>
        <w:pStyle w:val="NormalWeb"/>
        <w:numPr>
          <w:ilvl w:val="0"/>
          <w:numId w:val="5"/>
        </w:numPr>
      </w:pPr>
      <w:r>
        <w:t xml:space="preserve">Actividad </w:t>
      </w:r>
      <w:r>
        <w:rPr>
          <w:rStyle w:val="Textoennegrita"/>
        </w:rPr>
        <w:t>Dalcroze</w:t>
      </w:r>
      <w:r>
        <w:t>: caminar libremente siguiendo el pulso de la canción → cuando suena el coro, los estudiantes deben moverse en círculo imitando labores campesinas (sembrar, cargar, cosechar).</w:t>
      </w:r>
    </w:p>
    <w:p w14:paraId="5405739F" w14:textId="77777777" w:rsidR="0008697A" w:rsidRDefault="0008697A">
      <w:pPr>
        <w:pStyle w:val="NormalWeb"/>
        <w:numPr>
          <w:ilvl w:val="0"/>
          <w:numId w:val="5"/>
        </w:numPr>
      </w:pPr>
      <w:r>
        <w:t>Uso de percusión corporal: palmas, chasquidos, golpes en piernas para acompañar el coro.</w:t>
      </w:r>
    </w:p>
    <w:p w14:paraId="7031757F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C2DB37" wp14:editId="4B608733">
                <wp:extent cx="5612130" cy="1270"/>
                <wp:effectExtent l="0" t="31750" r="0" b="36830"/>
                <wp:docPr id="295259252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E0300" id="Rectángulo 5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4758811" w14:textId="77777777" w:rsidR="0008697A" w:rsidRDefault="0008697A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D. Instrumentación (15 min)</w:t>
      </w:r>
    </w:p>
    <w:p w14:paraId="1BF1C27A" w14:textId="77777777" w:rsidR="0008697A" w:rsidRDefault="0008697A">
      <w:pPr>
        <w:pStyle w:val="NormalWeb"/>
        <w:numPr>
          <w:ilvl w:val="0"/>
          <w:numId w:val="6"/>
        </w:numPr>
      </w:pPr>
      <w:r>
        <w:t>Con instrumentos Orff:</w:t>
      </w:r>
    </w:p>
    <w:p w14:paraId="24BE950B" w14:textId="77777777" w:rsidR="0008697A" w:rsidRDefault="0008697A">
      <w:pPr>
        <w:pStyle w:val="NormalWeb"/>
        <w:numPr>
          <w:ilvl w:val="1"/>
          <w:numId w:val="6"/>
        </w:numPr>
      </w:pPr>
      <w:r>
        <w:rPr>
          <w:rStyle w:val="Textoennegrita"/>
        </w:rPr>
        <w:t>Percusión menor</w:t>
      </w:r>
      <w:r>
        <w:t xml:space="preserve"> (claves, maracas, tambores) marca el pulso.</w:t>
      </w:r>
    </w:p>
    <w:p w14:paraId="3E688EDA" w14:textId="77777777" w:rsidR="0008697A" w:rsidRDefault="0008697A">
      <w:pPr>
        <w:pStyle w:val="NormalWeb"/>
        <w:numPr>
          <w:ilvl w:val="1"/>
          <w:numId w:val="6"/>
        </w:numPr>
      </w:pPr>
      <w:r>
        <w:rPr>
          <w:rStyle w:val="Textoennegrita"/>
        </w:rPr>
        <w:t>Xilófono/flauta</w:t>
      </w:r>
      <w:r>
        <w:t xml:space="preserve"> toca la melodía principal o fragmentos sencillos.</w:t>
      </w:r>
    </w:p>
    <w:p w14:paraId="4C3D2274" w14:textId="77777777" w:rsidR="0008697A" w:rsidRDefault="0008697A">
      <w:pPr>
        <w:pStyle w:val="NormalWeb"/>
        <w:numPr>
          <w:ilvl w:val="1"/>
          <w:numId w:val="6"/>
        </w:numPr>
      </w:pPr>
      <w:r>
        <w:rPr>
          <w:rStyle w:val="Textoennegrita"/>
        </w:rPr>
        <w:t>Ukelele/guitarra</w:t>
      </w:r>
      <w:r>
        <w:t xml:space="preserve"> acompaña con acordes básicos.</w:t>
      </w:r>
    </w:p>
    <w:p w14:paraId="605F8D23" w14:textId="77777777" w:rsidR="0008697A" w:rsidRDefault="0008697A">
      <w:pPr>
        <w:pStyle w:val="NormalWeb"/>
        <w:numPr>
          <w:ilvl w:val="0"/>
          <w:numId w:val="6"/>
        </w:numPr>
      </w:pPr>
      <w:r>
        <w:t>Ensayo grupal: los estudiantes acompañan el coro de la canción.</w:t>
      </w:r>
    </w:p>
    <w:p w14:paraId="4CB65F1E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2F8E89" wp14:editId="287C03E6">
                <wp:extent cx="5612130" cy="1270"/>
                <wp:effectExtent l="0" t="31750" r="0" b="36830"/>
                <wp:docPr id="61250306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035A8" id="Rectángulo 4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0B6BCEDA" w14:textId="77777777" w:rsidR="0008697A" w:rsidRDefault="0008697A">
      <w:pPr>
        <w:pStyle w:val="Ttulo3"/>
        <w:rPr>
          <w:rFonts w:eastAsia="Times New Roman"/>
        </w:rPr>
      </w:pPr>
      <w:r>
        <w:rPr>
          <w:rStyle w:val="Textoennegrita"/>
          <w:rFonts w:eastAsia="Times New Roman"/>
          <w:b w:val="0"/>
          <w:bCs w:val="0"/>
        </w:rPr>
        <w:t>E. Cierre y Reflexión (10 min)</w:t>
      </w:r>
    </w:p>
    <w:p w14:paraId="41EB4994" w14:textId="77777777" w:rsidR="0008697A" w:rsidRDefault="0008697A">
      <w:pPr>
        <w:pStyle w:val="NormalWeb"/>
        <w:numPr>
          <w:ilvl w:val="0"/>
          <w:numId w:val="7"/>
        </w:numPr>
      </w:pPr>
      <w:r>
        <w:t>Debate guiado: ¿qué mensaje transmite la canción? ¿Cómo se refleja la vida campesina en la ciudad?</w:t>
      </w:r>
    </w:p>
    <w:p w14:paraId="7A727812" w14:textId="77777777" w:rsidR="0008697A" w:rsidRDefault="0008697A">
      <w:pPr>
        <w:pStyle w:val="NormalWeb"/>
        <w:numPr>
          <w:ilvl w:val="0"/>
          <w:numId w:val="7"/>
        </w:numPr>
      </w:pPr>
      <w:r>
        <w:t>Relación interdisciplinar: geografía (migración campo-ciudad), historia (contexto social de la obra).</w:t>
      </w:r>
    </w:p>
    <w:p w14:paraId="14754B6B" w14:textId="77777777" w:rsidR="0008697A" w:rsidRDefault="0008697A">
      <w:pPr>
        <w:pStyle w:val="NormalWeb"/>
        <w:numPr>
          <w:ilvl w:val="0"/>
          <w:numId w:val="7"/>
        </w:numPr>
      </w:pPr>
      <w:r>
        <w:t>Cierre cantando juntos el coro con acompañamiento.</w:t>
      </w:r>
    </w:p>
    <w:p w14:paraId="72DB0B87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8AE5823" wp14:editId="1377F86E">
                <wp:extent cx="5612130" cy="1270"/>
                <wp:effectExtent l="0" t="31750" r="0" b="36830"/>
                <wp:docPr id="413751055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BFA48" id="Rectángulo 3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58563B11" w14:textId="77777777" w:rsidR="0008697A" w:rsidRDefault="0008697A">
      <w:pPr>
        <w:pStyle w:val="Ttulo2"/>
        <w:rPr>
          <w:rFonts w:eastAsia="Times New Roman"/>
        </w:rPr>
      </w:pPr>
      <w:r>
        <w:rPr>
          <w:rFonts w:eastAsia="Times New Roman"/>
        </w:rPr>
        <w:t>4. Evaluación</w:t>
      </w:r>
    </w:p>
    <w:p w14:paraId="7F24F322" w14:textId="77777777" w:rsidR="0008697A" w:rsidRDefault="0008697A">
      <w:pPr>
        <w:pStyle w:val="NormalWeb"/>
        <w:numPr>
          <w:ilvl w:val="0"/>
          <w:numId w:val="8"/>
        </w:numPr>
      </w:pPr>
      <w:r>
        <w:t>Participación activa en canto, ritmo y movimiento.</w:t>
      </w:r>
    </w:p>
    <w:p w14:paraId="47905823" w14:textId="77777777" w:rsidR="0008697A" w:rsidRDefault="0008697A">
      <w:pPr>
        <w:pStyle w:val="NormalWeb"/>
        <w:numPr>
          <w:ilvl w:val="0"/>
          <w:numId w:val="8"/>
        </w:numPr>
      </w:pPr>
      <w:r>
        <w:t>Capacidad de identificar mensaje y valor cultural de la canción.</w:t>
      </w:r>
    </w:p>
    <w:p w14:paraId="07920911" w14:textId="77777777" w:rsidR="0008697A" w:rsidRDefault="0008697A">
      <w:pPr>
        <w:pStyle w:val="NormalWeb"/>
        <w:numPr>
          <w:ilvl w:val="0"/>
          <w:numId w:val="8"/>
        </w:numPr>
      </w:pPr>
      <w:r>
        <w:t>Trabajo en equipo al acompañar la canción.</w:t>
      </w:r>
    </w:p>
    <w:p w14:paraId="08727632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8252E6" wp14:editId="2EB33193">
                <wp:extent cx="5612130" cy="1270"/>
                <wp:effectExtent l="0" t="31750" r="0" b="36830"/>
                <wp:docPr id="1638105069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D3674" id="Rectángulo 2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2A2D054D" w14:textId="77777777" w:rsidR="0008697A" w:rsidRDefault="0008697A">
      <w:pPr>
        <w:pStyle w:val="Ttulo2"/>
        <w:rPr>
          <w:rFonts w:eastAsia="Times New Roman"/>
        </w:rPr>
      </w:pPr>
      <w:r>
        <w:rPr>
          <w:rFonts w:eastAsia="Times New Roman"/>
        </w:rPr>
        <w:t>5. Extensiones</w:t>
      </w:r>
    </w:p>
    <w:p w14:paraId="1C312A19" w14:textId="77777777" w:rsidR="0008697A" w:rsidRDefault="0008697A">
      <w:pPr>
        <w:pStyle w:val="NormalWeb"/>
        <w:numPr>
          <w:ilvl w:val="0"/>
          <w:numId w:val="9"/>
        </w:numPr>
      </w:pPr>
      <w:r>
        <w:t xml:space="preserve">Elaborar un </w:t>
      </w:r>
      <w:r>
        <w:rPr>
          <w:rStyle w:val="Textoennegrita"/>
        </w:rPr>
        <w:t>musicograma</w:t>
      </w:r>
      <w:r>
        <w:t xml:space="preserve"> con pictogramas de los ritmos.</w:t>
      </w:r>
    </w:p>
    <w:p w14:paraId="2528D3BB" w14:textId="77777777" w:rsidR="0008697A" w:rsidRDefault="0008697A">
      <w:pPr>
        <w:pStyle w:val="NormalWeb"/>
        <w:numPr>
          <w:ilvl w:val="0"/>
          <w:numId w:val="9"/>
        </w:numPr>
      </w:pPr>
      <w:r>
        <w:t>Adaptar la canción para banda de paz o coro escolar.</w:t>
      </w:r>
    </w:p>
    <w:p w14:paraId="2A4F6DD3" w14:textId="77777777" w:rsidR="0008697A" w:rsidRDefault="0008697A">
      <w:pPr>
        <w:pStyle w:val="NormalWeb"/>
        <w:numPr>
          <w:ilvl w:val="0"/>
          <w:numId w:val="9"/>
        </w:numPr>
      </w:pPr>
      <w:r>
        <w:t>Realizar un mural temático sobre “el campesino en la ciudad”.</w:t>
      </w:r>
    </w:p>
    <w:p w14:paraId="4434F6AB" w14:textId="77777777" w:rsidR="0008697A" w:rsidRDefault="0008697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819D29" wp14:editId="2676EFAF">
                <wp:extent cx="5612130" cy="1270"/>
                <wp:effectExtent l="0" t="31750" r="0" b="36830"/>
                <wp:docPr id="51943389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8CC13" id="Rectángulo 1" o:spid="_x0000_s1026" style="width:44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PWSgQ/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740A500C" w14:textId="06FE42CE" w:rsidR="0008697A" w:rsidRDefault="0008697A" w:rsidP="0008697A">
      <w:pPr>
        <w:pStyle w:val="NormalWeb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Enlace a la canción </w:t>
      </w:r>
    </w:p>
    <w:p w14:paraId="619EC5A2" w14:textId="77777777" w:rsidR="0008697A" w:rsidRDefault="0008697A" w:rsidP="0008697A">
      <w:pPr>
        <w:pStyle w:val="NormalWeb"/>
        <w:rPr>
          <w:rFonts w:ascii="Segoe UI Emoji" w:hAnsi="Segoe UI Emoji" w:cs="Segoe UI Emoji"/>
        </w:rPr>
      </w:pPr>
    </w:p>
    <w:p w14:paraId="54664EFC" w14:textId="38B98113" w:rsidR="0008697A" w:rsidRDefault="00954B1B" w:rsidP="0008697A">
      <w:pPr>
        <w:pStyle w:val="NormalWeb"/>
      </w:pPr>
      <w:hyperlink r:id="rId5" w:history="1">
        <w:r w:rsidRPr="00C427E2">
          <w:rPr>
            <w:rStyle w:val="Hipervnculo"/>
          </w:rPr>
          <w:t>https://youtu.be/XnG43F5MhKA?si=GzmylE66UXDj6CLw</w:t>
        </w:r>
      </w:hyperlink>
    </w:p>
    <w:p w14:paraId="6C6B0E13" w14:textId="77777777" w:rsidR="00954B1B" w:rsidRDefault="00954B1B" w:rsidP="0008697A">
      <w:pPr>
        <w:pStyle w:val="NormalWeb"/>
      </w:pPr>
    </w:p>
    <w:p w14:paraId="7E82FC58" w14:textId="77777777" w:rsidR="00954B1B" w:rsidRDefault="00954B1B" w:rsidP="0008697A">
      <w:pPr>
        <w:pStyle w:val="NormalWeb"/>
      </w:pPr>
    </w:p>
    <w:p w14:paraId="606D3A41" w14:textId="77777777" w:rsidR="00954B1B" w:rsidRDefault="00954B1B" w:rsidP="0008697A">
      <w:pPr>
        <w:pStyle w:val="NormalWeb"/>
      </w:pPr>
    </w:p>
    <w:p w14:paraId="6E8DB614" w14:textId="77777777" w:rsidR="00954B1B" w:rsidRDefault="00954B1B" w:rsidP="0008697A">
      <w:pPr>
        <w:pStyle w:val="NormalWeb"/>
      </w:pPr>
    </w:p>
    <w:sectPr w:rsidR="00954B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5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528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64D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876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727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52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268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D2D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480657">
    <w:abstractNumId w:val="1"/>
  </w:num>
  <w:num w:numId="2" w16cid:durableId="879781213">
    <w:abstractNumId w:val="5"/>
  </w:num>
  <w:num w:numId="3" w16cid:durableId="1445735626">
    <w:abstractNumId w:val="7"/>
  </w:num>
  <w:num w:numId="4" w16cid:durableId="869299723">
    <w:abstractNumId w:val="8"/>
  </w:num>
  <w:num w:numId="5" w16cid:durableId="1992832758">
    <w:abstractNumId w:val="6"/>
  </w:num>
  <w:num w:numId="6" w16cid:durableId="913514060">
    <w:abstractNumId w:val="3"/>
  </w:num>
  <w:num w:numId="7" w16cid:durableId="641157368">
    <w:abstractNumId w:val="0"/>
  </w:num>
  <w:num w:numId="8" w16cid:durableId="641036917">
    <w:abstractNumId w:val="2"/>
  </w:num>
  <w:num w:numId="9" w16cid:durableId="512260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7A"/>
    <w:rsid w:val="0008697A"/>
    <w:rsid w:val="005618E5"/>
    <w:rsid w:val="009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629807"/>
  <w15:chartTrackingRefBased/>
  <w15:docId w15:val="{CF54D0DA-2434-5145-93FB-B827080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6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6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6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6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9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9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69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9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9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9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6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6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6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6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69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69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69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6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69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69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97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08697A"/>
    <w:rPr>
      <w:b/>
      <w:bCs/>
    </w:rPr>
  </w:style>
  <w:style w:type="character" w:styleId="nfasis">
    <w:name w:val="Emphasis"/>
    <w:basedOn w:val="Fuentedeprrafopredeter"/>
    <w:uiPriority w:val="20"/>
    <w:qFormat/>
    <w:rsid w:val="0008697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54B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4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XnG43F5MhKA?si=GzmylE66UXDj6CLw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Gracias</dc:creator>
  <cp:keywords/>
  <dc:description/>
  <cp:lastModifiedBy>Oscar Gracias</cp:lastModifiedBy>
  <cp:revision>2</cp:revision>
  <dcterms:created xsi:type="dcterms:W3CDTF">2025-10-05T17:21:00Z</dcterms:created>
  <dcterms:modified xsi:type="dcterms:W3CDTF">2025-10-05T17:21:00Z</dcterms:modified>
</cp:coreProperties>
</file>